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16DB95" w14:textId="77777777" w:rsidR="00521EB3" w:rsidRDefault="00521EB3" w:rsidP="00521EB3">
      <w:pPr>
        <w:pStyle w:val="ListParagraph"/>
        <w:ind w:left="360"/>
        <w:jc w:val="center"/>
        <w:rPr>
          <w:b/>
          <w:bCs/>
          <w:i/>
          <w:iCs/>
          <w:sz w:val="60"/>
          <w:szCs w:val="60"/>
          <w:u w:val="single"/>
        </w:rPr>
      </w:pPr>
      <w:r w:rsidRPr="00AC4271">
        <w:rPr>
          <w:b/>
          <w:bCs/>
          <w:i/>
          <w:iCs/>
          <w:sz w:val="60"/>
          <w:szCs w:val="60"/>
          <w:u w:val="single"/>
        </w:rPr>
        <w:t>Physical Therapy:</w:t>
      </w:r>
    </w:p>
    <w:p w14:paraId="76F2B04D" w14:textId="77777777" w:rsidR="00521EB3" w:rsidRPr="00AC4271" w:rsidRDefault="00521EB3" w:rsidP="00521EB3">
      <w:pPr>
        <w:rPr>
          <w:rFonts w:ascii="Helvetica Neue" w:eastAsia="Times New Roman" w:hAnsi="Helvetica Neue" w:cs="Times New Roman"/>
          <w:noProof/>
          <w:color w:val="333333"/>
          <w:sz w:val="60"/>
          <w:szCs w:val="60"/>
          <w:shd w:val="clear" w:color="auto" w:fill="FFFFFF"/>
        </w:rPr>
      </w:pPr>
    </w:p>
    <w:p w14:paraId="57627D9F" w14:textId="77777777" w:rsidR="00521EB3" w:rsidRDefault="00521EB3" w:rsidP="00521EB3">
      <w:pPr>
        <w:jc w:val="center"/>
        <w:rPr>
          <w:b/>
          <w:bCs/>
          <w:i/>
          <w:iCs/>
          <w:color w:val="00B0F0"/>
          <w:sz w:val="56"/>
          <w:szCs w:val="56"/>
        </w:rPr>
      </w:pPr>
      <w:r>
        <w:rPr>
          <w:b/>
          <w:bCs/>
          <w:i/>
          <w:iCs/>
          <w:color w:val="00B0F0"/>
          <w:sz w:val="56"/>
          <w:szCs w:val="56"/>
        </w:rPr>
        <w:t>Gross Motor</w:t>
      </w:r>
      <w:r w:rsidRPr="00456B9A">
        <w:rPr>
          <w:b/>
          <w:bCs/>
          <w:i/>
          <w:iCs/>
          <w:color w:val="00B0F0"/>
          <w:sz w:val="56"/>
          <w:szCs w:val="56"/>
        </w:rPr>
        <w:t xml:space="preserve"> Skills:</w:t>
      </w:r>
      <w:r>
        <w:rPr>
          <w:b/>
          <w:bCs/>
          <w:i/>
          <w:iCs/>
          <w:noProof/>
          <w:color w:val="00B0F0"/>
          <w:sz w:val="56"/>
          <w:szCs w:val="56"/>
        </w:rPr>
        <w:drawing>
          <wp:inline distT="0" distB="0" distL="0" distR="0" wp14:anchorId="009AD5C4" wp14:editId="4F076EF6">
            <wp:extent cx="6666422" cy="2715818"/>
            <wp:effectExtent l="0" t="0" r="1270" b="2540"/>
            <wp:docPr id="7" name="Picture 7" descr="A picture containing text, sign,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 play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50641" cy="2872344"/>
                    </a:xfrm>
                    <a:prstGeom prst="rect">
                      <a:avLst/>
                    </a:prstGeom>
                  </pic:spPr>
                </pic:pic>
              </a:graphicData>
            </a:graphic>
          </wp:inline>
        </w:drawing>
      </w:r>
    </w:p>
    <w:p w14:paraId="787A1C24" w14:textId="77777777" w:rsidR="00521EB3" w:rsidRDefault="00521EB3" w:rsidP="00521EB3">
      <w:pPr>
        <w:jc w:val="center"/>
        <w:rPr>
          <w:b/>
          <w:bCs/>
          <w:sz w:val="28"/>
          <w:szCs w:val="28"/>
          <w:u w:val="single"/>
        </w:rPr>
      </w:pPr>
    </w:p>
    <w:p w14:paraId="7F969A0B" w14:textId="77777777" w:rsidR="00521EB3" w:rsidRDefault="00521EB3" w:rsidP="00521EB3">
      <w:pPr>
        <w:jc w:val="center"/>
        <w:rPr>
          <w:b/>
          <w:bCs/>
          <w:sz w:val="28"/>
          <w:szCs w:val="28"/>
          <w:u w:val="single"/>
        </w:rPr>
      </w:pPr>
      <w:r w:rsidRPr="00136BA0">
        <w:rPr>
          <w:b/>
          <w:bCs/>
          <w:sz w:val="28"/>
          <w:szCs w:val="28"/>
          <w:u w:val="single"/>
        </w:rPr>
        <w:t>Home Practice</w:t>
      </w:r>
      <w:r>
        <w:rPr>
          <w:b/>
          <w:bCs/>
          <w:sz w:val="28"/>
          <w:szCs w:val="28"/>
          <w:u w:val="single"/>
        </w:rPr>
        <w:t>:</w:t>
      </w:r>
    </w:p>
    <w:p w14:paraId="4FA099B2" w14:textId="77777777" w:rsidR="00521EB3" w:rsidRDefault="00521EB3" w:rsidP="00521EB3">
      <w:pPr>
        <w:pStyle w:val="ListParagraph"/>
        <w:numPr>
          <w:ilvl w:val="0"/>
          <w:numId w:val="1"/>
        </w:numPr>
      </w:pPr>
      <w:r>
        <w:t>Make a hopscotch course with chalk.</w:t>
      </w:r>
    </w:p>
    <w:p w14:paraId="5F352BB0" w14:textId="77777777" w:rsidR="00521EB3" w:rsidRDefault="00521EB3" w:rsidP="00521EB3">
      <w:pPr>
        <w:pStyle w:val="ListParagraph"/>
        <w:numPr>
          <w:ilvl w:val="0"/>
          <w:numId w:val="1"/>
        </w:numPr>
      </w:pPr>
      <w:r>
        <w:t>Use the chalk to make an obstacle course for bikes, scooters, etc.</w:t>
      </w:r>
    </w:p>
    <w:p w14:paraId="15D9D99B" w14:textId="77777777" w:rsidR="00521EB3" w:rsidRDefault="00521EB3" w:rsidP="00521EB3">
      <w:pPr>
        <w:pStyle w:val="ListParagraph"/>
        <w:numPr>
          <w:ilvl w:val="0"/>
          <w:numId w:val="1"/>
        </w:numPr>
      </w:pPr>
      <w:r>
        <w:t xml:space="preserve">Take a trip to the playground: Go down the slide, swing on the swings, and go through any tunnels. </w:t>
      </w:r>
    </w:p>
    <w:p w14:paraId="617DBA8A" w14:textId="77777777" w:rsidR="00521EB3" w:rsidRDefault="00521EB3" w:rsidP="00521EB3">
      <w:pPr>
        <w:pStyle w:val="ListParagraph"/>
        <w:numPr>
          <w:ilvl w:val="0"/>
          <w:numId w:val="1"/>
        </w:numPr>
      </w:pPr>
      <w:r>
        <w:t xml:space="preserve">Set up empty milk cartons or cereal boxes and use them as bowling pins to roll a ball to. </w:t>
      </w:r>
    </w:p>
    <w:p w14:paraId="2F6A38EB" w14:textId="77777777" w:rsidR="00521EB3" w:rsidRDefault="00521EB3" w:rsidP="00521EB3">
      <w:pPr>
        <w:pStyle w:val="ListParagraph"/>
        <w:numPr>
          <w:ilvl w:val="0"/>
          <w:numId w:val="1"/>
        </w:numPr>
      </w:pPr>
      <w:r>
        <w:t xml:space="preserve">Take a walk around the park, beach, or your neighborhood with your family. </w:t>
      </w:r>
    </w:p>
    <w:p w14:paraId="191661B8" w14:textId="77777777" w:rsidR="00521EB3" w:rsidRDefault="00521EB3" w:rsidP="00521EB3">
      <w:pPr>
        <w:pStyle w:val="ListParagraph"/>
        <w:numPr>
          <w:ilvl w:val="0"/>
          <w:numId w:val="1"/>
        </w:numPr>
      </w:pPr>
      <w:r>
        <w:t xml:space="preserve">“Insect Walk” – Ask children to walk all kinds of ways. “Slowly as a snail. Quickly as a spider. Wiggly as a worm. Stop and go like a beetle.” </w:t>
      </w:r>
    </w:p>
    <w:p w14:paraId="0AAF9B3A" w14:textId="77777777" w:rsidR="00521EB3" w:rsidRDefault="00521EB3" w:rsidP="00521EB3">
      <w:pPr>
        <w:pStyle w:val="ListParagraph"/>
        <w:numPr>
          <w:ilvl w:val="0"/>
          <w:numId w:val="1"/>
        </w:numPr>
      </w:pPr>
      <w:r>
        <w:t xml:space="preserve">Bring a ball to the playground. Throw the ball to work on arm strength and coordination. </w:t>
      </w:r>
    </w:p>
    <w:p w14:paraId="0DE2A936" w14:textId="77777777" w:rsidR="00521EB3" w:rsidRDefault="00521EB3" w:rsidP="00521EB3">
      <w:pPr>
        <w:pStyle w:val="ListParagraph"/>
        <w:numPr>
          <w:ilvl w:val="0"/>
          <w:numId w:val="1"/>
        </w:numPr>
      </w:pPr>
      <w:r>
        <w:t xml:space="preserve">Practice going up and down the stairs with an adult. This helps to build leg strength. </w:t>
      </w:r>
    </w:p>
    <w:p w14:paraId="4B822561" w14:textId="77777777" w:rsidR="00521EB3" w:rsidRDefault="00521EB3" w:rsidP="00521EB3">
      <w:pPr>
        <w:rPr>
          <w:rFonts w:ascii="Algerian" w:hAnsi="Algerian"/>
          <w:sz w:val="36"/>
          <w:szCs w:val="36"/>
        </w:rPr>
      </w:pPr>
    </w:p>
    <w:p w14:paraId="5AE0CCE2" w14:textId="77777777" w:rsidR="00521EB3" w:rsidRDefault="00521EB3" w:rsidP="00521EB3">
      <w:pPr>
        <w:rPr>
          <w:rFonts w:ascii="Algerian" w:hAnsi="Algerian"/>
          <w:sz w:val="36"/>
          <w:szCs w:val="36"/>
        </w:rPr>
      </w:pPr>
    </w:p>
    <w:p w14:paraId="7D20E159" w14:textId="77777777" w:rsidR="00521EB3" w:rsidRDefault="00521EB3" w:rsidP="00521EB3">
      <w:pPr>
        <w:rPr>
          <w:rFonts w:ascii="Algerian" w:hAnsi="Algerian"/>
          <w:sz w:val="36"/>
          <w:szCs w:val="36"/>
        </w:rPr>
      </w:pPr>
    </w:p>
    <w:p w14:paraId="71721F12" w14:textId="77777777" w:rsidR="00521EB3" w:rsidRDefault="00521EB3" w:rsidP="00521EB3">
      <w:pPr>
        <w:rPr>
          <w:rFonts w:ascii="Algerian" w:hAnsi="Algerian"/>
          <w:sz w:val="36"/>
          <w:szCs w:val="36"/>
        </w:rPr>
      </w:pPr>
    </w:p>
    <w:p w14:paraId="421EEC9A" w14:textId="77777777" w:rsidR="00521EB3" w:rsidRPr="004871D2" w:rsidRDefault="00521EB3" w:rsidP="00521EB3">
      <w:pPr>
        <w:rPr>
          <w:rFonts w:ascii="Algerian" w:hAnsi="Algerian"/>
          <w:sz w:val="36"/>
          <w:szCs w:val="36"/>
        </w:rPr>
      </w:pPr>
      <w:r>
        <w:rPr>
          <w:noProof/>
        </w:rPr>
        <w:lastRenderedPageBreak/>
        <w:drawing>
          <wp:anchor distT="0" distB="0" distL="114300" distR="114300" simplePos="0" relativeHeight="251659264" behindDoc="0" locked="0" layoutInCell="1" allowOverlap="1" wp14:anchorId="6B38AB06" wp14:editId="78060634">
            <wp:simplePos x="0" y="0"/>
            <wp:positionH relativeFrom="column">
              <wp:posOffset>1117600</wp:posOffset>
            </wp:positionH>
            <wp:positionV relativeFrom="paragraph">
              <wp:posOffset>0</wp:posOffset>
            </wp:positionV>
            <wp:extent cx="3194050" cy="1161415"/>
            <wp:effectExtent l="0" t="0" r="6350" b="0"/>
            <wp:wrapSquare wrapText="bothSides"/>
            <wp:docPr id="12" name="Picture 12"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4050" cy="1161415"/>
                    </a:xfrm>
                    <a:prstGeom prst="rect">
                      <a:avLst/>
                    </a:prstGeom>
                  </pic:spPr>
                </pic:pic>
              </a:graphicData>
            </a:graphic>
            <wp14:sizeRelH relativeFrom="margin">
              <wp14:pctWidth>0</wp14:pctWidth>
            </wp14:sizeRelH>
            <wp14:sizeRelV relativeFrom="margin">
              <wp14:pctHeight>0</wp14:pctHeight>
            </wp14:sizeRelV>
          </wp:anchor>
        </w:drawing>
      </w:r>
    </w:p>
    <w:p w14:paraId="37679B8C" w14:textId="77777777" w:rsidR="00521EB3" w:rsidRDefault="00521EB3" w:rsidP="00521EB3">
      <w:pPr>
        <w:rPr>
          <w:rFonts w:ascii="Algerian" w:hAnsi="Algerian"/>
          <w:sz w:val="36"/>
          <w:szCs w:val="36"/>
        </w:rPr>
      </w:pPr>
    </w:p>
    <w:p w14:paraId="1CC72E44" w14:textId="77777777" w:rsidR="00521EB3" w:rsidRDefault="00521EB3" w:rsidP="00521EB3">
      <w:pPr>
        <w:rPr>
          <w:rFonts w:ascii="Algerian" w:hAnsi="Algerian"/>
          <w:sz w:val="36"/>
          <w:szCs w:val="36"/>
        </w:rPr>
      </w:pPr>
    </w:p>
    <w:p w14:paraId="2046A977" w14:textId="77777777" w:rsidR="00521EB3" w:rsidRPr="004871D2" w:rsidRDefault="00521EB3" w:rsidP="00521EB3">
      <w:pPr>
        <w:rPr>
          <w:rFonts w:ascii="Algerian" w:hAnsi="Algerian"/>
          <w:sz w:val="36"/>
          <w:szCs w:val="36"/>
        </w:rPr>
      </w:pPr>
    </w:p>
    <w:p w14:paraId="51E00E00" w14:textId="77777777" w:rsidR="00521EB3" w:rsidRPr="004871D2" w:rsidRDefault="00521EB3" w:rsidP="00521EB3">
      <w:pPr>
        <w:pStyle w:val="ListParagraph"/>
        <w:ind w:left="360"/>
        <w:jc w:val="center"/>
        <w:rPr>
          <w:rFonts w:ascii="Algerian" w:hAnsi="Algerian"/>
          <w:sz w:val="36"/>
          <w:szCs w:val="36"/>
        </w:rPr>
      </w:pPr>
      <w:r w:rsidRPr="004871D2">
        <w:rPr>
          <w:rFonts w:ascii="Algerian" w:hAnsi="Algerian"/>
          <w:sz w:val="36"/>
          <w:szCs w:val="36"/>
        </w:rPr>
        <w:t>School counseling program vision:</w:t>
      </w:r>
    </w:p>
    <w:tbl>
      <w:tblPr>
        <w:tblStyle w:val="TableGrid"/>
        <w:tblW w:w="11839" w:type="dxa"/>
        <w:tblInd w:w="-1175" w:type="dxa"/>
        <w:tblLook w:val="04A0" w:firstRow="1" w:lastRow="0" w:firstColumn="1" w:lastColumn="0" w:noHBand="0" w:noVBand="1"/>
      </w:tblPr>
      <w:tblGrid>
        <w:gridCol w:w="11839"/>
      </w:tblGrid>
      <w:tr w:rsidR="00521EB3" w14:paraId="7CBC17DC" w14:textId="77777777" w:rsidTr="00E07AA3">
        <w:trPr>
          <w:trHeight w:val="222"/>
        </w:trPr>
        <w:tc>
          <w:tcPr>
            <w:tcW w:w="11839" w:type="dxa"/>
          </w:tcPr>
          <w:p w14:paraId="1B85F2B0" w14:textId="77777777" w:rsidR="00521EB3" w:rsidRPr="00B44E82" w:rsidRDefault="00521EB3" w:rsidP="00E07AA3">
            <w:pPr>
              <w:jc w:val="center"/>
              <w:rPr>
                <w:rFonts w:ascii="Algerian" w:hAnsi="Algerian"/>
                <w:sz w:val="22"/>
                <w:szCs w:val="22"/>
              </w:rPr>
            </w:pPr>
            <w:r w:rsidRPr="002112E7">
              <w:rPr>
                <w:rFonts w:ascii="Algerian" w:hAnsi="Algerian"/>
                <w:sz w:val="22"/>
                <w:szCs w:val="22"/>
              </w:rPr>
              <w:t>At p.s.86 we are committed to creating an inclusive climate of trust and community. this is done through collaborations with all stakeholders involved. We pride ourselves on the relationships we invest in and build on with the students and their families and our staff. We believe students relationships are fundamental to success. When students feel supported, they’re more likely to engage in learning and have better social and academic outcomes.</w:t>
            </w:r>
          </w:p>
        </w:tc>
      </w:tr>
    </w:tbl>
    <w:p w14:paraId="56EC4F87" w14:textId="77777777" w:rsidR="00521EB3" w:rsidRPr="004871D2" w:rsidRDefault="00521EB3" w:rsidP="00521EB3">
      <w:pPr>
        <w:pStyle w:val="ListParagraph"/>
        <w:shd w:val="clear" w:color="auto" w:fill="FFFFFF"/>
        <w:ind w:left="360"/>
        <w:rPr>
          <w:rFonts w:ascii="Arial" w:eastAsia="Times New Roman" w:hAnsi="Arial" w:cs="Arial"/>
          <w:color w:val="000000"/>
        </w:rPr>
      </w:pPr>
    </w:p>
    <w:tbl>
      <w:tblPr>
        <w:tblStyle w:val="TableGrid"/>
        <w:tblpPr w:leftFromText="180" w:rightFromText="180" w:vertAnchor="text" w:horzAnchor="page" w:tblpX="1800" w:tblpY="74"/>
        <w:tblW w:w="8725" w:type="dxa"/>
        <w:tblLook w:val="04A0" w:firstRow="1" w:lastRow="0" w:firstColumn="1" w:lastColumn="0" w:noHBand="0" w:noVBand="1"/>
      </w:tblPr>
      <w:tblGrid>
        <w:gridCol w:w="8725"/>
      </w:tblGrid>
      <w:tr w:rsidR="00521EB3" w14:paraId="7D133B61" w14:textId="77777777" w:rsidTr="00E07AA3">
        <w:trPr>
          <w:trHeight w:val="1700"/>
        </w:trPr>
        <w:tc>
          <w:tcPr>
            <w:tcW w:w="8725" w:type="dxa"/>
          </w:tcPr>
          <w:p w14:paraId="42B3CA94" w14:textId="77777777" w:rsidR="00521EB3" w:rsidRDefault="00521EB3" w:rsidP="00E07AA3">
            <w:pPr>
              <w:shd w:val="clear" w:color="auto" w:fill="FFFFFF"/>
              <w:jc w:val="center"/>
              <w:rPr>
                <w:rFonts w:ascii="Arial" w:eastAsia="Times New Roman" w:hAnsi="Arial" w:cs="Arial"/>
              </w:rPr>
            </w:pPr>
          </w:p>
          <w:p w14:paraId="066F761F" w14:textId="77777777" w:rsidR="00521EB3" w:rsidRPr="002112E7" w:rsidRDefault="00521EB3" w:rsidP="00E07AA3">
            <w:pPr>
              <w:shd w:val="clear" w:color="auto" w:fill="FFFFFF"/>
              <w:jc w:val="center"/>
              <w:rPr>
                <w:rFonts w:ascii="Algerian" w:eastAsia="Times New Roman" w:hAnsi="Algerian" w:cs="Arial"/>
                <w:color w:val="000000"/>
                <w:sz w:val="22"/>
                <w:szCs w:val="22"/>
              </w:rPr>
            </w:pPr>
            <w:r w:rsidRPr="00B44E82">
              <w:rPr>
                <w:rFonts w:ascii="Algerian" w:eastAsia="Times New Roman" w:hAnsi="Algerian" w:cs="Arial"/>
                <w:sz w:val="22"/>
                <w:szCs w:val="22"/>
              </w:rPr>
              <w:t xml:space="preserve">My name is Barbara </w:t>
            </w:r>
            <w:proofErr w:type="spellStart"/>
            <w:r w:rsidRPr="00B44E82">
              <w:rPr>
                <w:rFonts w:ascii="Algerian" w:eastAsia="Times New Roman" w:hAnsi="Algerian" w:cs="Arial"/>
                <w:sz w:val="22"/>
                <w:szCs w:val="22"/>
              </w:rPr>
              <w:t>Korzekwinski</w:t>
            </w:r>
            <w:proofErr w:type="spellEnd"/>
            <w:r w:rsidRPr="00B44E82">
              <w:rPr>
                <w:rFonts w:ascii="Algerian" w:eastAsia="Times New Roman" w:hAnsi="Algerian" w:cs="Arial"/>
                <w:sz w:val="22"/>
                <w:szCs w:val="22"/>
              </w:rPr>
              <w:t xml:space="preserve">. I am the School </w:t>
            </w:r>
            <w:r w:rsidRPr="00B44E82">
              <w:rPr>
                <w:rFonts w:ascii="Algerian" w:eastAsia="Times New Roman" w:hAnsi="Algerian" w:cs="Arial"/>
                <w:color w:val="000000"/>
                <w:sz w:val="22"/>
                <w:szCs w:val="22"/>
              </w:rPr>
              <w:t xml:space="preserve">Counselor at P.S.86Q. I am also known as Mrs. K. I wear many hats at P.S.86Q. I can be reached at </w:t>
            </w:r>
            <w:hyperlink r:id="rId7" w:history="1">
              <w:r w:rsidRPr="00B44E82">
                <w:rPr>
                  <w:rStyle w:val="Hyperlink"/>
                  <w:rFonts w:ascii="Algerian" w:eastAsia="Times New Roman" w:hAnsi="Algerian" w:cs="Arial"/>
                  <w:sz w:val="22"/>
                  <w:szCs w:val="22"/>
                </w:rPr>
                <w:t>bkorzek@schools.nyc.gov</w:t>
              </w:r>
            </w:hyperlink>
            <w:r w:rsidRPr="00B44E82">
              <w:rPr>
                <w:rFonts w:ascii="Algerian" w:eastAsia="Times New Roman" w:hAnsi="Algerian" w:cs="Arial"/>
                <w:color w:val="000000"/>
                <w:sz w:val="22"/>
                <w:szCs w:val="22"/>
              </w:rPr>
              <w:t xml:space="preserve"> .</w:t>
            </w:r>
          </w:p>
        </w:tc>
      </w:tr>
    </w:tbl>
    <w:p w14:paraId="65D9FA50" w14:textId="77777777" w:rsidR="00521EB3" w:rsidRDefault="00521EB3" w:rsidP="00521EB3">
      <w:pPr>
        <w:shd w:val="clear" w:color="auto" w:fill="FFFFFF"/>
        <w:jc w:val="center"/>
        <w:rPr>
          <w:rFonts w:ascii="Arial" w:eastAsia="Times New Roman" w:hAnsi="Arial" w:cs="Arial"/>
          <w:color w:val="000000"/>
        </w:rPr>
      </w:pPr>
    </w:p>
    <w:p w14:paraId="7664B57D" w14:textId="77777777" w:rsidR="00521EB3" w:rsidRDefault="00521EB3" w:rsidP="00521EB3">
      <w:pPr>
        <w:shd w:val="clear" w:color="auto" w:fill="FFFFFF"/>
        <w:jc w:val="center"/>
        <w:rPr>
          <w:rFonts w:ascii="Arial" w:eastAsia="Times New Roman" w:hAnsi="Arial" w:cs="Arial"/>
          <w:color w:val="000000"/>
        </w:rPr>
      </w:pPr>
    </w:p>
    <w:p w14:paraId="109361DE" w14:textId="77777777" w:rsidR="00521EB3" w:rsidRDefault="00521EB3" w:rsidP="00521EB3">
      <w:pPr>
        <w:shd w:val="clear" w:color="auto" w:fill="FFFFFF"/>
        <w:jc w:val="center"/>
        <w:rPr>
          <w:rFonts w:ascii="Arial" w:eastAsia="Times New Roman" w:hAnsi="Arial" w:cs="Arial"/>
          <w:color w:val="000000"/>
        </w:rPr>
      </w:pPr>
      <w:r>
        <w:rPr>
          <w:noProof/>
          <w:lang w:val="fr-FR"/>
        </w:rPr>
        <w:drawing>
          <wp:inline distT="0" distB="0" distL="0" distR="0" wp14:anchorId="1A28F101" wp14:editId="2FB26D6F">
            <wp:extent cx="3062177" cy="533384"/>
            <wp:effectExtent l="0" t="0" r="0" b="635"/>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7152" cy="579539"/>
                    </a:xfrm>
                    <a:prstGeom prst="rect">
                      <a:avLst/>
                    </a:prstGeom>
                  </pic:spPr>
                </pic:pic>
              </a:graphicData>
            </a:graphic>
          </wp:inline>
        </w:drawing>
      </w:r>
    </w:p>
    <w:p w14:paraId="011E3308" w14:textId="77777777" w:rsidR="00521EB3" w:rsidRDefault="00521EB3" w:rsidP="00521EB3">
      <w:pPr>
        <w:shd w:val="clear" w:color="auto" w:fill="FFFFFF"/>
        <w:jc w:val="both"/>
        <w:rPr>
          <w:rFonts w:ascii="Arial" w:eastAsia="Times New Roman" w:hAnsi="Arial" w:cs="Arial"/>
          <w:color w:val="000000"/>
        </w:rPr>
      </w:pPr>
    </w:p>
    <w:p w14:paraId="7E9861EA" w14:textId="77777777" w:rsidR="00521EB3" w:rsidRDefault="00521EB3" w:rsidP="00521EB3">
      <w:pPr>
        <w:shd w:val="clear" w:color="auto" w:fill="FFFFFF"/>
        <w:jc w:val="both"/>
        <w:rPr>
          <w:rFonts w:ascii="Arial" w:eastAsia="Times New Roman" w:hAnsi="Arial" w:cs="Arial"/>
          <w:color w:val="000000"/>
        </w:rPr>
      </w:pPr>
      <w:r>
        <w:rPr>
          <w:rFonts w:ascii="Arial" w:eastAsia="Times New Roman" w:hAnsi="Arial" w:cs="Arial"/>
          <w:color w:val="000000"/>
        </w:rPr>
        <w:t>Parents sign-up for the emails as they send excellent tips and strategies:</w:t>
      </w:r>
    </w:p>
    <w:p w14:paraId="36F14E10" w14:textId="77777777" w:rsidR="00521EB3" w:rsidRDefault="00521EB3" w:rsidP="00521EB3">
      <w:hyperlink r:id="rId9" w:tgtFrame="_blank" w:tooltip="Original URL: https://www.understood.org/pages/en/families/?_sp=2cbf5964-8291-45b1-bd59-756073a24312.1620751851002. Click or tap if you trust this link." w:history="1">
        <w:r>
          <w:rPr>
            <w:rStyle w:val="Hyperlink"/>
            <w:rFonts w:ascii="Segoe UI" w:hAnsi="Segoe UI" w:cs="Segoe UI"/>
            <w:sz w:val="23"/>
            <w:szCs w:val="23"/>
            <w:bdr w:val="none" w:sz="0" w:space="0" w:color="auto" w:frame="1"/>
            <w:shd w:val="clear" w:color="auto" w:fill="FFFFFF"/>
          </w:rPr>
          <w:t>https://www.understood.org/pages/en/families/?_sp=2cbf5964-8291-45b1-bd59-756073a24312.1620751851002</w:t>
        </w:r>
      </w:hyperlink>
    </w:p>
    <w:p w14:paraId="624C8B29" w14:textId="77777777" w:rsidR="00521EB3" w:rsidRDefault="00521EB3" w:rsidP="00521EB3">
      <w:pPr>
        <w:shd w:val="clear" w:color="auto" w:fill="FFFFFF"/>
        <w:jc w:val="both"/>
        <w:rPr>
          <w:rFonts w:ascii="Arial" w:eastAsia="Times New Roman" w:hAnsi="Arial" w:cs="Arial"/>
          <w:color w:val="000000"/>
        </w:rPr>
      </w:pPr>
      <w:r>
        <w:rPr>
          <w:rFonts w:ascii="Arial" w:eastAsia="Times New Roman" w:hAnsi="Arial" w:cs="Arial"/>
          <w:color w:val="000000"/>
        </w:rPr>
        <w:t>Project New Yorker – Improve the livelihood of under-resourced women and youth:</w:t>
      </w:r>
    </w:p>
    <w:p w14:paraId="2D838B72" w14:textId="77777777" w:rsidR="00521EB3" w:rsidRPr="00521EB3" w:rsidRDefault="00521EB3" w:rsidP="00521EB3">
      <w:pPr>
        <w:shd w:val="clear" w:color="auto" w:fill="FFFFFF"/>
        <w:jc w:val="both"/>
        <w:rPr>
          <w:rFonts w:ascii="Arial" w:eastAsia="Times New Roman" w:hAnsi="Arial" w:cs="Arial"/>
          <w:color w:val="000000"/>
        </w:rPr>
      </w:pPr>
      <w:hyperlink r:id="rId10" w:history="1">
        <w:r w:rsidRPr="00521EB3">
          <w:rPr>
            <w:rStyle w:val="Hyperlink"/>
            <w:rFonts w:ascii="Arial" w:eastAsia="Times New Roman" w:hAnsi="Arial" w:cs="Arial"/>
          </w:rPr>
          <w:t>https://www.projectnewyorker.org/</w:t>
        </w:r>
      </w:hyperlink>
    </w:p>
    <w:p w14:paraId="2A896F4E" w14:textId="77777777" w:rsidR="00521EB3" w:rsidRDefault="00521EB3" w:rsidP="00521EB3">
      <w:pPr>
        <w:shd w:val="clear" w:color="auto" w:fill="FFFFFF"/>
        <w:jc w:val="both"/>
        <w:rPr>
          <w:rFonts w:ascii="Arial" w:eastAsia="Times New Roman" w:hAnsi="Arial" w:cs="Arial"/>
          <w:color w:val="000000"/>
        </w:rPr>
      </w:pPr>
      <w:r w:rsidRPr="001577F5">
        <w:rPr>
          <w:rFonts w:ascii="Arial" w:eastAsia="Times New Roman" w:hAnsi="Arial" w:cs="Arial"/>
          <w:color w:val="000000"/>
        </w:rPr>
        <w:t xml:space="preserve">The Einstein Program – </w:t>
      </w:r>
      <w:r>
        <w:rPr>
          <w:rFonts w:ascii="Arial" w:eastAsia="Times New Roman" w:hAnsi="Arial" w:cs="Arial"/>
          <w:color w:val="000000"/>
        </w:rPr>
        <w:t>A</w:t>
      </w:r>
      <w:r w:rsidRPr="001577F5">
        <w:rPr>
          <w:rFonts w:ascii="Arial" w:eastAsia="Times New Roman" w:hAnsi="Arial" w:cs="Arial"/>
          <w:color w:val="000000"/>
        </w:rPr>
        <w:t xml:space="preserve"> free and privately funded </w:t>
      </w:r>
      <w:r>
        <w:rPr>
          <w:rFonts w:ascii="Arial" w:eastAsia="Times New Roman" w:hAnsi="Arial" w:cs="Arial"/>
          <w:color w:val="000000"/>
        </w:rPr>
        <w:t>tutoring and educational service:</w:t>
      </w:r>
    </w:p>
    <w:p w14:paraId="757FC379" w14:textId="77777777" w:rsidR="00521EB3" w:rsidRDefault="00521EB3" w:rsidP="00521EB3">
      <w:pPr>
        <w:shd w:val="clear" w:color="auto" w:fill="FFFFFF"/>
        <w:jc w:val="both"/>
        <w:rPr>
          <w:rFonts w:ascii="Arial" w:eastAsia="Times New Roman" w:hAnsi="Arial" w:cs="Arial"/>
          <w:color w:val="000000"/>
        </w:rPr>
      </w:pPr>
      <w:hyperlink r:id="rId11" w:history="1">
        <w:r w:rsidRPr="009735AA">
          <w:rPr>
            <w:rStyle w:val="Hyperlink"/>
            <w:rFonts w:ascii="Arial" w:eastAsia="Times New Roman" w:hAnsi="Arial" w:cs="Arial"/>
          </w:rPr>
          <w:t>https://www.einsteinprogram.org/</w:t>
        </w:r>
      </w:hyperlink>
    </w:p>
    <w:p w14:paraId="417AE561" w14:textId="77777777" w:rsidR="00521EB3" w:rsidRPr="001577F5" w:rsidRDefault="00521EB3" w:rsidP="00521EB3">
      <w:pPr>
        <w:shd w:val="clear" w:color="auto" w:fill="FFFFFF"/>
        <w:jc w:val="both"/>
        <w:rPr>
          <w:rFonts w:ascii="Arial" w:eastAsia="Times New Roman" w:hAnsi="Arial" w:cs="Arial"/>
          <w:color w:val="000000"/>
        </w:rPr>
      </w:pPr>
    </w:p>
    <w:p w14:paraId="22BE8DC9" w14:textId="77777777" w:rsidR="00521EB3" w:rsidRDefault="00521EB3" w:rsidP="00521EB3">
      <w:pPr>
        <w:shd w:val="clear" w:color="auto" w:fill="FFFFFF"/>
        <w:jc w:val="both"/>
        <w:rPr>
          <w:rFonts w:ascii="Arial" w:eastAsia="Times New Roman" w:hAnsi="Arial" w:cs="Arial"/>
          <w:color w:val="000000"/>
        </w:rPr>
      </w:pPr>
    </w:p>
    <w:p w14:paraId="03521FCE" w14:textId="77777777" w:rsidR="00521EB3" w:rsidRPr="001577F5" w:rsidRDefault="00521EB3" w:rsidP="00521EB3">
      <w:pPr>
        <w:shd w:val="clear" w:color="auto" w:fill="FFFFFF"/>
        <w:jc w:val="both"/>
        <w:rPr>
          <w:rFonts w:ascii="Arial" w:eastAsia="Times New Roman" w:hAnsi="Arial" w:cs="Arial"/>
          <w:color w:val="000000"/>
        </w:rPr>
      </w:pPr>
    </w:p>
    <w:p w14:paraId="01FFF3A5" w14:textId="77777777" w:rsidR="00A8576F" w:rsidRDefault="00A8576F"/>
    <w:sectPr w:rsidR="00A857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lgerian">
    <w:panose1 w:val="04020705040A02060702"/>
    <w:charset w:val="4D"/>
    <w:family w:val="decorativ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1B25C2"/>
    <w:multiLevelType w:val="hybridMultilevel"/>
    <w:tmpl w:val="7756A87C"/>
    <w:lvl w:ilvl="0" w:tplc="AC9C917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B3"/>
    <w:rsid w:val="00521EB3"/>
    <w:rsid w:val="00A36D0D"/>
    <w:rsid w:val="00A857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8F8B8CC"/>
  <w15:chartTrackingRefBased/>
  <w15:docId w15:val="{AB5F68A4-D31F-2947-B97C-B5571B16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E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EB3"/>
    <w:pPr>
      <w:ind w:left="720"/>
      <w:contextualSpacing/>
    </w:pPr>
  </w:style>
  <w:style w:type="table" w:styleId="TableGrid">
    <w:name w:val="Table Grid"/>
    <w:basedOn w:val="TableNormal"/>
    <w:uiPriority w:val="39"/>
    <w:rsid w:val="00521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1E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korzek@schools.nyc.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insteinprogram.org/" TargetMode="External"/><Relationship Id="rId5" Type="http://schemas.openxmlformats.org/officeDocument/2006/relationships/image" Target="media/image1.png"/><Relationship Id="rId10" Type="http://schemas.openxmlformats.org/officeDocument/2006/relationships/hyperlink" Target="https://www.projectnewyorker.org/" TargetMode="External"/><Relationship Id="rId4" Type="http://schemas.openxmlformats.org/officeDocument/2006/relationships/webSettings" Target="webSettings.xml"/><Relationship Id="rId9" Type="http://schemas.openxmlformats.org/officeDocument/2006/relationships/hyperlink" Target="https://nam10.safelinks.protection.outlook.com/?url=https%3A%2F%2Fwww.understood.org%2Fpages%2Fen%2Ffamilies%2F%3F_sp%3D2cbf5964-8291-45b1-bd59-756073a24312.1620751851002&amp;data=04%7C01%7CLEckersall%40schools.nyc.gov%7Ccd652c59c25f40afb0ff08d914a6490e%7C18492cb7ef45456185710c42e5f7ac07%7C0%7C0%7C637563527167302114%7CUnknown%7CTWFpbGZsb3d8eyJWIjoiMC4wLjAwMDAiLCJQIjoiV2luMzIiLCJBTiI6Ik1haWwiLCJXVCI6Mn0%3D%7C1000&amp;sdata=htWc6b%2BuR%2BhhPxgaKGTQo%2B5S%2FKAojPRmFrrL2%2BRpZS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395</Words>
  <Characters>2258</Characters>
  <Application>Microsoft Office Word</Application>
  <DocSecurity>0</DocSecurity>
  <Lines>18</Lines>
  <Paragraphs>5</Paragraphs>
  <ScaleCrop>false</ScaleCrop>
  <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Sosa Andy</dc:creator>
  <cp:keywords/>
  <dc:description/>
  <cp:lastModifiedBy>Sosa Andy</cp:lastModifiedBy>
  <cp:revision>1</cp:revision>
  <dcterms:created xsi:type="dcterms:W3CDTF">2021-05-17T13:11:00Z</dcterms:created>
  <dcterms:modified xsi:type="dcterms:W3CDTF">2021-05-17T13:12:00Z</dcterms:modified>
</cp:coreProperties>
</file>